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64AC2C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专题1 化学反应与能量变化</w:t>
      </w:r>
    </w:p>
    <w:p w14:paraId="762DBCBE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突破3 新型电化学装置</w:t>
      </w:r>
    </w:p>
    <w:p w14:paraId="53AEBE08">
      <w:pPr>
        <w:tabs>
          <w:tab w:val="left" w:pos="3402"/>
        </w:tabs>
        <w:snapToGrid w:val="0"/>
        <w:spacing w:line="48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一、浓差电池</w:t>
      </w:r>
    </w:p>
    <w:p w14:paraId="71BD203B">
      <w:pPr>
        <w:tabs>
          <w:tab w:val="left" w:pos="3402"/>
        </w:tabs>
        <w:snapToGrid w:val="0"/>
        <w:spacing w:line="48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【例1】</w:t>
      </w:r>
      <w:r>
        <w:rPr>
          <w:rFonts w:ascii="Times New Roman" w:hAnsi="Times New Roman" w:eastAsia="宋体" w:cs="Times New Roman"/>
          <w:sz w:val="24"/>
          <w:szCs w:val="24"/>
        </w:rPr>
        <w:t>溶质由高浓度向低浓度扩散而引发的一类电池称为浓差电池。如图是由Ag电极和硝酸银溶液组成的电池(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eastAsia="宋体" w:cs="Times New Roman"/>
          <w:sz w:val="24"/>
          <w:szCs w:val="24"/>
        </w:rPr>
        <w:t>&lt;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 w:val="24"/>
          <w:szCs w:val="24"/>
        </w:rPr>
        <w:t>)，工作时，A电极的质量不断减轻，下列说法正确的是(　　)</w:t>
      </w:r>
    </w:p>
    <w:p w14:paraId="7F8A63C7">
      <w:pPr>
        <w:tabs>
          <w:tab w:val="left" w:pos="3402"/>
        </w:tabs>
        <w:snapToGrid w:val="0"/>
        <w:spacing w:line="480" w:lineRule="auto"/>
        <w:jc w:val="center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drawing>
          <wp:inline distT="0" distB="0" distL="0" distR="0">
            <wp:extent cx="2889250" cy="1130300"/>
            <wp:effectExtent l="0" t="0" r="6350" b="0"/>
            <wp:docPr id="1631851909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1851909" name="图片 2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89250" cy="113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22BC4E">
      <w:pPr>
        <w:tabs>
          <w:tab w:val="left" w:pos="3402"/>
        </w:tabs>
        <w:snapToGrid w:val="0"/>
        <w:spacing w:line="48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A．此处应该用阳离子交换膜</w:t>
      </w:r>
    </w:p>
    <w:p w14:paraId="7E9EF5A4">
      <w:pPr>
        <w:tabs>
          <w:tab w:val="left" w:pos="3402"/>
        </w:tabs>
        <w:snapToGrid w:val="0"/>
        <w:spacing w:line="48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B．B极为正极，发生氧化反应</w:t>
      </w:r>
    </w:p>
    <w:p w14:paraId="334297C7">
      <w:pPr>
        <w:tabs>
          <w:tab w:val="left" w:pos="3402"/>
        </w:tabs>
        <w:snapToGrid w:val="0"/>
        <w:spacing w:line="48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C．若外电路通过0.1 mol电子，则右侧溶液质量减轻10.8 g</w:t>
      </w:r>
    </w:p>
    <w:p w14:paraId="1CC5893C">
      <w:pPr>
        <w:tabs>
          <w:tab w:val="left" w:pos="3402"/>
        </w:tabs>
        <w:snapToGrid w:val="0"/>
        <w:spacing w:line="48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D．原电池的总反应不一定是氧化还原反应</w:t>
      </w:r>
    </w:p>
    <w:p w14:paraId="612E7167">
      <w:pPr>
        <w:tabs>
          <w:tab w:val="left" w:pos="3402"/>
        </w:tabs>
        <w:snapToGrid w:val="0"/>
        <w:spacing w:line="480" w:lineRule="auto"/>
        <w:rPr>
          <w:rFonts w:ascii="Times New Roman" w:hAnsi="Times New Roman" w:eastAsia="黑体" w:cs="Times New Roman"/>
          <w:sz w:val="24"/>
          <w:szCs w:val="24"/>
        </w:rPr>
      </w:pPr>
    </w:p>
    <w:p w14:paraId="4DC15582">
      <w:pPr>
        <w:tabs>
          <w:tab w:val="left" w:pos="3402"/>
        </w:tabs>
        <w:snapToGrid w:val="0"/>
        <w:spacing w:line="48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二、膜电池</w:t>
      </w:r>
    </w:p>
    <w:p w14:paraId="0CFA34F2">
      <w:pPr>
        <w:tabs>
          <w:tab w:val="left" w:pos="3402"/>
        </w:tabs>
        <w:snapToGrid w:val="0"/>
        <w:spacing w:line="48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【例2】</w:t>
      </w:r>
      <w:r>
        <w:rPr>
          <w:rFonts w:ascii="Times New Roman" w:hAnsi="Times New Roman" w:eastAsia="宋体" w:cs="Times New Roman"/>
          <w:sz w:val="24"/>
          <w:szCs w:val="24"/>
        </w:rPr>
        <w:t>如图装置是一种微生物脱盐电池的装置，它可以通过处理有机废水(以含CH</w:t>
      </w:r>
      <w:r>
        <w:rPr>
          <w:rFonts w:ascii="Times New Roman" w:hAnsi="Times New Roman" w:eastAsia="宋体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 w:val="24"/>
          <w:szCs w:val="24"/>
        </w:rPr>
        <w:t>COO</w: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t>－</w:t>
      </w:r>
      <w:r>
        <w:rPr>
          <w:rFonts w:ascii="Times New Roman" w:hAnsi="Times New Roman" w:eastAsia="宋体" w:cs="Times New Roman"/>
          <w:sz w:val="24"/>
          <w:szCs w:val="24"/>
        </w:rPr>
        <w:t>的溶液为例)获得电能，同时还可实现海水淡化。已知a、b电极为惰性电极，X、Y均为离子交换膜，下列说法错误的是(　　)</w:t>
      </w:r>
    </w:p>
    <w:p w14:paraId="75CDDDC9">
      <w:pPr>
        <w:tabs>
          <w:tab w:val="left" w:pos="3402"/>
        </w:tabs>
        <w:snapToGrid w:val="0"/>
        <w:spacing w:line="480" w:lineRule="auto"/>
        <w:jc w:val="center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drawing>
          <wp:inline distT="0" distB="0" distL="0" distR="0">
            <wp:extent cx="2692400" cy="1600200"/>
            <wp:effectExtent l="0" t="0" r="0" b="0"/>
            <wp:docPr id="484891001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4891001" name="图片 2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9240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C258DC">
      <w:pPr>
        <w:tabs>
          <w:tab w:val="left" w:pos="3402"/>
        </w:tabs>
        <w:snapToGrid w:val="0"/>
        <w:spacing w:line="48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A．X、Y依次为阴离子、阳离子选择性交换膜</w:t>
      </w:r>
    </w:p>
    <w:p w14:paraId="3BD7DF0B">
      <w:pPr>
        <w:tabs>
          <w:tab w:val="left" w:pos="3402"/>
        </w:tabs>
        <w:snapToGrid w:val="0"/>
        <w:spacing w:line="48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B．a极反应为CH</w:t>
      </w:r>
      <w:r>
        <w:rPr>
          <w:rFonts w:ascii="Times New Roman" w:hAnsi="Times New Roman" w:eastAsia="宋体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 w:val="24"/>
          <w:szCs w:val="24"/>
        </w:rPr>
        <w:t>C</w:t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-915035</wp:posOffset>
            </wp:positionV>
            <wp:extent cx="7595870" cy="10684510"/>
            <wp:effectExtent l="0" t="0" r="11430" b="8890"/>
            <wp:wrapNone/>
            <wp:docPr id="1" name="图片 1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内页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 w:val="24"/>
          <w:szCs w:val="24"/>
        </w:rPr>
        <w:t>OO</w: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t>－</w:t>
      </w:r>
      <w:r>
        <w:rPr>
          <w:rFonts w:ascii="Times New Roman" w:hAnsi="Times New Roman" w:eastAsia="宋体" w:cs="Times New Roman"/>
          <w:sz w:val="24"/>
          <w:szCs w:val="24"/>
        </w:rPr>
        <w:t>＋2H</w:t>
      </w:r>
      <w:r>
        <w:rPr>
          <w:rFonts w:ascii="Times New Roman" w:hAnsi="Times New Roman" w:eastAsia="宋体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 w:val="24"/>
          <w:szCs w:val="24"/>
        </w:rPr>
        <w:t>O－8e</w: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t>－</w:t>
      </w:r>
      <w:r>
        <w:rPr>
          <w:rFonts w:hint="eastAsia" w:ascii="Times New Roman" w:hAnsi="Times New Roman" w:eastAsia="宋体" w:cs="Times New Roman"/>
          <w:spacing w:val="-16"/>
          <w:sz w:val="24"/>
          <w:szCs w:val="24"/>
        </w:rPr>
        <w:t>==</w:t>
      </w:r>
      <w:r>
        <w:rPr>
          <w:rFonts w:hint="eastAsia" w:ascii="Times New Roman" w:hAnsi="Times New Roman" w:eastAsia="宋体" w:cs="Times New Roman"/>
          <w:sz w:val="24"/>
          <w:szCs w:val="24"/>
        </w:rPr>
        <w:t>=</w:t>
      </w:r>
      <w:r>
        <w:rPr>
          <w:rFonts w:ascii="Times New Roman" w:hAnsi="Times New Roman" w:eastAsia="宋体" w:cs="Times New Roman"/>
          <w:sz w:val="24"/>
          <w:szCs w:val="24"/>
        </w:rPr>
        <w:t>2CO</w:t>
      </w:r>
      <w:r>
        <w:rPr>
          <w:rFonts w:ascii="Times New Roman" w:hAnsi="Times New Roman" w:eastAsia="宋体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 w:val="24"/>
          <w:szCs w:val="24"/>
        </w:rPr>
        <w:t>＋7H</w: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t>＋</w:t>
      </w:r>
      <w:r>
        <w:rPr>
          <w:rFonts w:ascii="Times New Roman" w:hAnsi="Times New Roman" w:eastAsia="宋体" w:cs="Times New Roman"/>
          <w:sz w:val="24"/>
          <w:szCs w:val="24"/>
        </w:rPr>
        <w:t>，产生的H</w: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t>＋</w:t>
      </w:r>
      <w:r>
        <w:rPr>
          <w:rFonts w:ascii="Times New Roman" w:hAnsi="Times New Roman" w:eastAsia="宋体" w:cs="Times New Roman"/>
          <w:sz w:val="24"/>
          <w:szCs w:val="24"/>
        </w:rPr>
        <w:t>向b极移动</w:t>
      </w:r>
    </w:p>
    <w:p w14:paraId="63946ADB">
      <w:pPr>
        <w:tabs>
          <w:tab w:val="left" w:pos="3402"/>
        </w:tabs>
        <w:snapToGrid w:val="0"/>
        <w:spacing w:line="48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C．b极为正极</w:t>
      </w:r>
    </w:p>
    <w:p w14:paraId="4FD446CC">
      <w:pPr>
        <w:tabs>
          <w:tab w:val="left" w:pos="3402"/>
        </w:tabs>
        <w:snapToGrid w:val="0"/>
        <w:spacing w:line="48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D．当电路中转移1 mol电子时，在b极室可以生成40 g NaOH</w:t>
      </w:r>
    </w:p>
    <w:p w14:paraId="1DACE7E3">
      <w:pPr>
        <w:tabs>
          <w:tab w:val="left" w:pos="3402"/>
        </w:tabs>
        <w:snapToGrid w:val="0"/>
        <w:spacing w:line="480" w:lineRule="auto"/>
        <w:rPr>
          <w:rFonts w:ascii="Times New Roman" w:hAnsi="Times New Roman" w:eastAsia="黑体" w:cs="Times New Roman"/>
          <w:sz w:val="24"/>
          <w:szCs w:val="24"/>
        </w:rPr>
      </w:pPr>
    </w:p>
    <w:p w14:paraId="0D48B8E6">
      <w:pPr>
        <w:tabs>
          <w:tab w:val="left" w:pos="3402"/>
        </w:tabs>
        <w:snapToGrid w:val="0"/>
        <w:spacing w:line="48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三、其他常见的新型化学电源</w:t>
      </w:r>
    </w:p>
    <w:p w14:paraId="39EA0355">
      <w:pPr>
        <w:tabs>
          <w:tab w:val="left" w:pos="3402"/>
        </w:tabs>
        <w:snapToGrid w:val="0"/>
        <w:spacing w:line="48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【例3】</w:t>
      </w:r>
      <w:r>
        <w:rPr>
          <w:rFonts w:ascii="Times New Roman" w:hAnsi="Times New Roman" w:eastAsia="宋体" w:cs="Times New Roman"/>
          <w:sz w:val="24"/>
          <w:szCs w:val="24"/>
        </w:rPr>
        <w:t>锌-空气二次电池在柔性能源方面应用较多，是各类新能源电池中备受关注的储能设备之一。一种强碱性锌空气电池工作示意图如下，下列说法正确的是(　　)</w:t>
      </w:r>
    </w:p>
    <w:p w14:paraId="618E9B0F">
      <w:pPr>
        <w:tabs>
          <w:tab w:val="left" w:pos="3402"/>
        </w:tabs>
        <w:snapToGrid w:val="0"/>
        <w:spacing w:line="480" w:lineRule="auto"/>
        <w:jc w:val="center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drawing>
          <wp:inline distT="0" distB="0" distL="0" distR="0">
            <wp:extent cx="1987550" cy="1543050"/>
            <wp:effectExtent l="0" t="0" r="6350" b="6350"/>
            <wp:docPr id="1324097767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4097767" name="图片 2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8755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DF7DB8">
      <w:pPr>
        <w:tabs>
          <w:tab w:val="left" w:pos="3402"/>
        </w:tabs>
        <w:snapToGrid w:val="0"/>
        <w:spacing w:line="48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A．电流从Zn电极流出</w:t>
      </w:r>
    </w:p>
    <w:p w14:paraId="36E6CB91">
      <w:pPr>
        <w:tabs>
          <w:tab w:val="left" w:pos="3402"/>
        </w:tabs>
        <w:snapToGrid w:val="0"/>
        <w:spacing w:line="48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B．OH</w: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t>－</w:t>
      </w:r>
      <w:r>
        <w:rPr>
          <w:rFonts w:ascii="Times New Roman" w:hAnsi="Times New Roman" w:eastAsia="宋体" w:cs="Times New Roman"/>
          <w:sz w:val="24"/>
          <w:szCs w:val="24"/>
        </w:rPr>
        <w:t>向气体扩散电极移动</w:t>
      </w:r>
    </w:p>
    <w:p w14:paraId="4F1C5DB4">
      <w:pPr>
        <w:tabs>
          <w:tab w:val="left" w:pos="3402"/>
        </w:tabs>
        <w:snapToGrid w:val="0"/>
        <w:spacing w:line="48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C．隔膜应为氢离子选择性膜</w:t>
      </w:r>
    </w:p>
    <w:p w14:paraId="0E43AF0A">
      <w:pPr>
        <w:tabs>
          <w:tab w:val="left" w:pos="3402"/>
        </w:tabs>
        <w:snapToGrid w:val="0"/>
        <w:spacing w:line="48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D．负极区的反应为Zn－2e</w: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t>－</w:t>
      </w:r>
      <w:r>
        <w:rPr>
          <w:rFonts w:ascii="Times New Roman" w:hAnsi="Times New Roman" w:eastAsia="宋体" w:cs="Times New Roman"/>
          <w:sz w:val="24"/>
          <w:szCs w:val="24"/>
        </w:rPr>
        <w:t>＋4OH</w: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t>－</w:t>
      </w:r>
      <w:r>
        <w:rPr>
          <w:rFonts w:hint="eastAsia" w:ascii="Times New Roman" w:hAnsi="Times New Roman" w:eastAsia="宋体" w:cs="Times New Roman"/>
          <w:spacing w:val="-16"/>
          <w:sz w:val="24"/>
          <w:szCs w:val="24"/>
        </w:rPr>
        <w:t>==</w:t>
      </w:r>
      <w:r>
        <w:rPr>
          <w:rFonts w:hint="eastAsia" w:ascii="Times New Roman" w:hAnsi="Times New Roman" w:eastAsia="宋体" w:cs="Times New Roman"/>
          <w:sz w:val="24"/>
          <w:szCs w:val="24"/>
        </w:rPr>
        <w:t>=</w:t>
      </w:r>
      <w:r>
        <w:rPr>
          <w:rFonts w:ascii="Times New Roman" w:hAnsi="Times New Roman" w:eastAsia="宋体" w:cs="Times New Roman"/>
          <w:sz w:val="24"/>
          <w:szCs w:val="24"/>
        </w:rPr>
        <w:t>Zn</w:t>
      </w:r>
      <w:r>
        <w:rPr>
          <w:rFonts w:ascii="宋体-方正超大字符集" w:hAnsi="宋体-方正超大字符集" w:eastAsia="宋体-方正超大字符集" w:cs="宋体-方正超大字符集"/>
          <w:sz w:val="24"/>
          <w:szCs w:val="24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  <w:sz w:val="24"/>
          <w:szCs w:val="24"/>
        </w:rPr>
        <w:instrText xml:space="preserve">eq \</w:instrText>
      </w:r>
      <w:r>
        <w:rPr>
          <w:rFonts w:ascii="Times New Roman" w:hAnsi="Times New Roman" w:eastAsia="宋体" w:cs="Times New Roman"/>
          <w:sz w:val="24"/>
          <w:szCs w:val="24"/>
        </w:rPr>
        <w:instrText xml:space="preserve">b\lc\(\rc\)(\a\vs4\al\co1(OH))</w:instrText>
      </w:r>
      <w:r>
        <w:rPr>
          <w:rFonts w:ascii="宋体-方正超大字符集" w:hAnsi="宋体-方正超大字符集" w:eastAsia="宋体-方正超大字符集" w:cs="宋体-方正超大字符集"/>
          <w:sz w:val="24"/>
          <w:szCs w:val="24"/>
        </w:rPr>
        <w:fldChar w:fldCharType="end"/>
      </w:r>
      <w:r>
        <w:rPr>
          <w:rFonts w:ascii="宋体-方正超大字符集" w:hAnsi="宋体-方正超大字符集" w:eastAsia="宋体-方正超大字符集" w:cs="宋体-方正超大字符集"/>
          <w:sz w:val="24"/>
          <w:szCs w:val="24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  <w:sz w:val="24"/>
          <w:szCs w:val="24"/>
        </w:rPr>
        <w:instrText xml:space="preserve">eq \</w:instrText>
      </w:r>
      <w:r>
        <w:rPr>
          <w:rFonts w:ascii="Times New Roman" w:hAnsi="Times New Roman" w:eastAsia="宋体" w:cs="Times New Roman"/>
          <w:sz w:val="24"/>
          <w:szCs w:val="24"/>
        </w:rPr>
        <w:instrText xml:space="preserve">o\al(</w:instrTex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sz w:val="24"/>
          <w:szCs w:val="24"/>
        </w:rPr>
        <w:instrText xml:space="preserve">,</w:instrText>
      </w:r>
      <w:r>
        <w:rPr>
          <w:rFonts w:ascii="Times New Roman" w:hAnsi="Times New Roman" w:eastAsia="宋体" w:cs="Times New Roman"/>
          <w:sz w:val="24"/>
          <w:szCs w:val="24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 w:val="24"/>
          <w:szCs w:val="24"/>
        </w:rPr>
        <w:instrText xml:space="preserve">)</w:instrText>
      </w:r>
      <w:r>
        <w:rPr>
          <w:rFonts w:ascii="宋体-方正超大字符集" w:hAnsi="宋体-方正超大字符集" w:eastAsia="宋体-方正超大字符集" w:cs="宋体-方正超大字符集"/>
          <w:sz w:val="24"/>
          <w:szCs w:val="24"/>
        </w:rPr>
        <w:fldChar w:fldCharType="end"/>
      </w:r>
      <w:r>
        <w:rPr>
          <w:rFonts w:ascii="Times New Roman" w:hAnsi="Times New Roman" w:eastAsia="宋体" w:cs="Times New Roman"/>
          <w:sz w:val="24"/>
          <w:szCs w:val="24"/>
        </w:rPr>
        <w:t>，Zn</w:t>
      </w:r>
      <w:r>
        <w:rPr>
          <w:rFonts w:ascii="宋体-方正超大字符集" w:hAnsi="宋体-方正超大字符集" w:eastAsia="宋体-方正超大字符集" w:cs="宋体-方正超大字符集"/>
          <w:sz w:val="24"/>
          <w:szCs w:val="24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  <w:sz w:val="24"/>
          <w:szCs w:val="24"/>
        </w:rPr>
        <w:instrText xml:space="preserve">eq \</w:instrText>
      </w:r>
      <w:r>
        <w:rPr>
          <w:rFonts w:ascii="Times New Roman" w:hAnsi="Times New Roman" w:eastAsia="宋体" w:cs="Times New Roman"/>
          <w:sz w:val="24"/>
          <w:szCs w:val="24"/>
        </w:rPr>
        <w:instrText xml:space="preserve">b\lc\(\rc\)(\a\vs4\al\co1(OH))</w:instrText>
      </w:r>
      <w:r>
        <w:rPr>
          <w:rFonts w:ascii="宋体-方正超大字符集" w:hAnsi="宋体-方正超大字符集" w:eastAsia="宋体-方正超大字符集" w:cs="宋体-方正超大字符集"/>
          <w:sz w:val="24"/>
          <w:szCs w:val="24"/>
        </w:rPr>
        <w:fldChar w:fldCharType="end"/>
      </w:r>
      <w:r>
        <w:rPr>
          <w:rFonts w:ascii="宋体-方正超大字符集" w:hAnsi="宋体-方正超大字符集" w:eastAsia="宋体-方正超大字符集" w:cs="宋体-方正超大字符集"/>
          <w:sz w:val="24"/>
          <w:szCs w:val="24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  <w:sz w:val="24"/>
          <w:szCs w:val="24"/>
        </w:rPr>
        <w:instrText xml:space="preserve">eq \</w:instrText>
      </w:r>
      <w:r>
        <w:rPr>
          <w:rFonts w:ascii="Times New Roman" w:hAnsi="Times New Roman" w:eastAsia="宋体" w:cs="Times New Roman"/>
          <w:sz w:val="24"/>
          <w:szCs w:val="24"/>
        </w:rPr>
        <w:instrText xml:space="preserve">o\al(</w:instrTex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sz w:val="24"/>
          <w:szCs w:val="24"/>
        </w:rPr>
        <w:instrText xml:space="preserve">,</w:instrText>
      </w:r>
      <w:r>
        <w:rPr>
          <w:rFonts w:ascii="Times New Roman" w:hAnsi="Times New Roman" w:eastAsia="宋体" w:cs="Times New Roman"/>
          <w:sz w:val="24"/>
          <w:szCs w:val="24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 w:val="24"/>
          <w:szCs w:val="24"/>
        </w:rPr>
        <w:instrText xml:space="preserve">)</w:instrText>
      </w:r>
      <w:r>
        <w:rPr>
          <w:rFonts w:ascii="宋体-方正超大字符集" w:hAnsi="宋体-方正超大字符集" w:eastAsia="宋体-方正超大字符集" w:cs="宋体-方正超大字符集"/>
          <w:sz w:val="24"/>
          <w:szCs w:val="24"/>
        </w:rPr>
        <w:fldChar w:fldCharType="end"/>
      </w:r>
      <w:r>
        <w:rPr>
          <w:rFonts w:hint="eastAsia" w:ascii="Times New Roman" w:hAnsi="Times New Roman" w:eastAsia="宋体" w:cs="Times New Roman"/>
          <w:spacing w:val="-16"/>
          <w:sz w:val="24"/>
          <w:szCs w:val="24"/>
        </w:rPr>
        <w:t>==</w:t>
      </w:r>
      <w:r>
        <w:rPr>
          <w:rFonts w:hint="eastAsia" w:ascii="Times New Roman" w:hAnsi="Times New Roman" w:eastAsia="宋体" w:cs="Times New Roman"/>
          <w:sz w:val="24"/>
          <w:szCs w:val="24"/>
        </w:rPr>
        <w:t>=</w:t>
      </w:r>
      <w:r>
        <w:rPr>
          <w:rFonts w:ascii="Times New Roman" w:hAnsi="Times New Roman" w:eastAsia="宋体" w:cs="Times New Roman"/>
          <w:sz w:val="24"/>
          <w:szCs w:val="24"/>
        </w:rPr>
        <w:t>ZnO＋2OH</w: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t>－</w:t>
      </w:r>
      <w:r>
        <w:rPr>
          <w:rFonts w:ascii="Times New Roman" w:hAnsi="Times New Roman" w:eastAsia="宋体" w:cs="Times New Roman"/>
          <w:sz w:val="24"/>
          <w:szCs w:val="24"/>
        </w:rPr>
        <w:t>＋H</w:t>
      </w:r>
      <w:r>
        <w:rPr>
          <w:rFonts w:ascii="Times New Roman" w:hAnsi="Times New Roman" w:eastAsia="宋体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 w:val="24"/>
          <w:szCs w:val="24"/>
        </w:rPr>
        <w:t>O</w:t>
      </w:r>
    </w:p>
    <w:p w14:paraId="559ED4A5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</w:p>
    <w:p w14:paraId="495098C1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</w:p>
    <w:p w14:paraId="340103A6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</w:p>
    <w:p w14:paraId="25F5C17C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</w:p>
    <w:p w14:paraId="600C8524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</w:p>
    <w:p w14:paraId="5B5CA0C6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</w:p>
    <w:p w14:paraId="0B90BEF3">
      <w:pPr>
        <w:rPr>
          <w:rFonts w:ascii="Times New Roman" w:hAnsi="Times New Roman" w:eastAsia="宋体" w:cs="Times New Roman"/>
          <w:b/>
          <w:bCs/>
          <w:sz w:val="22"/>
        </w:rPr>
      </w:pPr>
    </w:p>
    <w:p w14:paraId="4AFA1CC9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</w:p>
    <w:p w14:paraId="782F20CF">
      <w:pPr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宋体-方正超大字符集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D74C52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E09312">
    <w:pPr>
      <w:pStyle w:val="12"/>
      <w:pBdr>
        <w:bottom w:val="single" w:color="auto" w:sz="4" w:space="1"/>
      </w:pBdr>
      <w:jc w:val="right"/>
      <w:rPr>
        <w:rFonts w:hint="eastAsia"/>
      </w:rPr>
    </w:pPr>
    <w:bookmarkStart w:id="0" w:name="_Hlk195276699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  <w:r>
      <w:rPr>
        <w:rFonts w:hint="eastAsia"/>
      </w:rPr>
      <w:t>配套《高中必刷题 化学 选择性必修1 化学反应原理 SJ》使用</w:t>
    </w:r>
  </w:p>
  <w:bookmarkEnd w:id="0"/>
  <w:p w14:paraId="3263850B">
    <w:pPr>
      <w:pStyle w:val="12"/>
      <w:rPr>
        <w:rFonts w:hint="eastAsia"/>
      </w:rPr>
    </w:pPr>
    <w:bookmarkStart w:id="1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1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docVars>
    <w:docVar w:name="commondata" w:val="eyJoZGlkIjoiNTQ3NDkwNzIxYjg1Mzk0MDNhY2Q4YWU4OTQ4NzMzOWEifQ=="/>
  </w:docVars>
  <w:rsids>
    <w:rsidRoot w:val="00610410"/>
    <w:rsid w:val="0006608B"/>
    <w:rsid w:val="00155F19"/>
    <w:rsid w:val="00275499"/>
    <w:rsid w:val="002D1E0F"/>
    <w:rsid w:val="00327BE3"/>
    <w:rsid w:val="003E164E"/>
    <w:rsid w:val="00610410"/>
    <w:rsid w:val="00662F09"/>
    <w:rsid w:val="007E24E9"/>
    <w:rsid w:val="008276FD"/>
    <w:rsid w:val="00A65F3E"/>
    <w:rsid w:val="26D740E5"/>
    <w:rsid w:val="2A5B5B23"/>
    <w:rsid w:val="3A5E7326"/>
    <w:rsid w:val="70930D61"/>
    <w:rsid w:val="7DB26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autoRedefine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autoRedefine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autoRedefine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autoRedefine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5"/>
    <w:autoRedefine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autoRedefine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6"/>
    <w:autoRedefine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autoRedefine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autoRedefine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autoRedefine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autoRedefine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autoRedefine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autoRedefine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3">
    <w:name w:val="标题 7 字符"/>
    <w:basedOn w:val="16"/>
    <w:link w:val="8"/>
    <w:autoRedefine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4">
    <w:name w:val="标题 8 字符"/>
    <w:basedOn w:val="16"/>
    <w:link w:val="9"/>
    <w:autoRedefine/>
    <w:semiHidden/>
    <w:qFormat/>
    <w:uiPriority w:val="9"/>
    <w:rPr>
      <w:rFonts w:cstheme="majorBidi"/>
      <w:color w:val="585858" w:themeColor="text1" w:themeTint="A6"/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6">
    <w:name w:val="标题 字符"/>
    <w:basedOn w:val="16"/>
    <w:link w:val="14"/>
    <w:autoRedefine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autoRedefine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29">
    <w:name w:val="引用 字符"/>
    <w:basedOn w:val="16"/>
    <w:link w:val="28"/>
    <w:autoRedefine/>
    <w:qFormat/>
    <w:uiPriority w:val="29"/>
    <w:rPr>
      <w:i/>
      <w:iCs/>
      <w:color w:val="3F3F3F" w:themeColor="text1" w:themeTint="BF"/>
    </w:rPr>
  </w:style>
  <w:style w:type="paragraph" w:styleId="30">
    <w:name w:val="List Paragraph"/>
    <w:basedOn w:val="1"/>
    <w:autoRedefine/>
    <w:qFormat/>
    <w:uiPriority w:val="34"/>
    <w:pPr>
      <w:ind w:left="720"/>
      <w:contextualSpacing/>
    </w:pPr>
  </w:style>
  <w:style w:type="character" w:customStyle="1" w:styleId="31">
    <w:name w:val="明显强调1"/>
    <w:basedOn w:val="16"/>
    <w:autoRedefine/>
    <w:qFormat/>
    <w:uiPriority w:val="21"/>
    <w:rPr>
      <w:i/>
      <w:iCs/>
      <w:color w:val="0F4761" w:themeColor="accent1" w:themeShade="BF"/>
    </w:rPr>
  </w:style>
  <w:style w:type="paragraph" w:styleId="32">
    <w:name w:val="Intense Quote"/>
    <w:basedOn w:val="1"/>
    <w:next w:val="1"/>
    <w:link w:val="33"/>
    <w:autoRedefine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3">
    <w:name w:val="明显引用 字符"/>
    <w:basedOn w:val="16"/>
    <w:link w:val="32"/>
    <w:autoRedefine/>
    <w:qFormat/>
    <w:uiPriority w:val="30"/>
    <w:rPr>
      <w:i/>
      <w:iCs/>
      <w:color w:val="0F4761" w:themeColor="accent1" w:themeShade="BF"/>
    </w:rPr>
  </w:style>
  <w:style w:type="character" w:customStyle="1" w:styleId="34">
    <w:name w:val="明显参考1"/>
    <w:basedOn w:val="16"/>
    <w:autoRedefine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5">
    <w:name w:val="页眉 字符"/>
    <w:basedOn w:val="16"/>
    <w:link w:val="12"/>
    <w:autoRedefine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2.jpe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510</Words>
  <Characters>573</Characters>
  <Lines>27</Lines>
  <Paragraphs>24</Paragraphs>
  <TotalTime>0</TotalTime>
  <ScaleCrop>false</ScaleCrop>
  <LinksUpToDate>false</LinksUpToDate>
  <CharactersWithSpaces>586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2025-04-02T02:29:00Z</dcterms:created>
  <dc:creator>1224348813@qq.com</dc:creator>
  <cp:lastModifiedBy>刘岩</cp:lastModifiedBy>
  <dcterms:modified xsi:type="dcterms:W3CDTF">2026-03-20T02:30:45Z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322ECF640CCC4A35A77FF901BE8BF96F_12</vt:lpwstr>
  </property>
  <property fmtid="{D5CDD505-2E9C-101B-9397-08002B2CF9AE}" pid="4" name="KSOTemplateDocerSaveRecord">
    <vt:lpwstr>eyJoZGlkIjoiMWE4NDgxMDJjYTUzNThiNTk2ZDRlY2Y2M2MyNzg3NDgiLCJ1c2VySWQiOiIyNjc4NDU0NTgifQ==</vt:lpwstr>
  </property>
</Properties>
</file>